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E9FA1" w14:textId="77777777" w:rsidR="00721ECB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仿宋" w:eastAsia="仿宋" w:hAnsi="仿宋" w:cs="宋体"/>
          <w:kern w:val="0"/>
          <w:sz w:val="36"/>
          <w:szCs w:val="36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汽车测控与安全四川省重点实验室</w:t>
      </w:r>
      <w:r w:rsidR="00721ECB" w:rsidRPr="00721ECB">
        <w:rPr>
          <w:rFonts w:ascii="仿宋" w:eastAsia="仿宋" w:hAnsi="仿宋" w:cs="宋体" w:hint="eastAsia"/>
          <w:kern w:val="0"/>
          <w:sz w:val="36"/>
          <w:szCs w:val="36"/>
        </w:rPr>
        <w:t>、</w:t>
      </w:r>
      <w:r w:rsidR="00603313" w:rsidRPr="00603313">
        <w:rPr>
          <w:rFonts w:ascii="仿宋" w:eastAsia="仿宋" w:hAnsi="仿宋" w:cs="宋体" w:hint="eastAsia"/>
          <w:kern w:val="0"/>
          <w:sz w:val="36"/>
          <w:szCs w:val="36"/>
        </w:rPr>
        <w:t>四川省新能源汽车智能控制与仿真测试技术工程研究中心</w:t>
      </w:r>
    </w:p>
    <w:p w14:paraId="156EB217" w14:textId="77777777" w:rsidR="008217C3" w:rsidRPr="003948F5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开放基金申报指南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（</w:t>
      </w:r>
      <w:r w:rsidRPr="003948F5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</w:t>
      </w:r>
      <w:r w:rsidR="00FA32FC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3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年）</w:t>
      </w:r>
    </w:p>
    <w:p w14:paraId="52B2E496" w14:textId="77777777" w:rsidR="00721ECB" w:rsidRDefault="008217C3" w:rsidP="0017629C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汽车测控与安全四川省重点实验室是四川省科技厅于2010年建立的开放研究重点实验室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研究方向主要集中在汽车测控技术研究、低碳排放发动机燃烧与噪声控制研究、汽车与道路交通安全研究三</w:t>
      </w:r>
      <w:r w:rsidR="002A3E8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个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方面有关的应用基础理论以及在新能源汽车、混合动力汽车、交通安全系统工程实现中的关键技术，目的在于使用最新技术解决车辆系统</w:t>
      </w:r>
      <w:r w:rsidR="00942D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安全性</w:t>
      </w:r>
      <w:r w:rsidR="0011752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舒适性</w:t>
      </w:r>
      <w:r w:rsidR="00942D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、燃料经济性、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道路交通安全</w:t>
      </w:r>
      <w:r w:rsidR="00942D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绿色</w:t>
      </w:r>
      <w:r w:rsidR="001037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交通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等问题，为地方经济建设和汽车产业服务。</w:t>
      </w:r>
      <w:r w:rsidR="00603313" w:rsidRPr="0060331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四川省新能源汽车智能控制与仿真测试技术工程研究中心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于2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>020年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7月获批立项建设，</w:t>
      </w:r>
      <w:r w:rsidR="00721ECB"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主要聚焦燃料电池、智能驾驶、场景仿真等关键共性技术，突破智能底盘综合决策与控制、氢燃料电池动力系统高效能量管理、自动驾驶场景数据标准化等关键核心技术，带动智能驾驶线控系统、燃料电池系统及自动驾驶仿真测试产业创新发展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14:paraId="33F82C3B" w14:textId="77777777" w:rsidR="008217C3" w:rsidRDefault="008217C3" w:rsidP="0017629C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实验室重视多学科、多技术的相互渗透</w:t>
      </w:r>
      <w:r w:rsidR="00DD538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融合，鼓励不同层次研究工作的互相结合，以形成特色明显的研究成果。鼓励结合企业的生产实际开展研究工作，直接将研究成果转化为生产力。</w:t>
      </w:r>
    </w:p>
    <w:p w14:paraId="52C58FD3" w14:textId="77777777" w:rsidR="0042179E" w:rsidRPr="00FA44A4" w:rsidRDefault="006642E7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本年度，</w:t>
      </w:r>
      <w:r w:rsidR="0042179E" w:rsidRPr="00FA44A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实验室将重点支持与以下方向紧密结合的课题：</w:t>
      </w:r>
    </w:p>
    <w:p w14:paraId="002B7AEE" w14:textId="77777777"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.</w:t>
      </w:r>
      <w:r w:rsidR="008217C3" w:rsidRP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汽车测控技术研究</w:t>
      </w:r>
    </w:p>
    <w:p w14:paraId="1F17B7CE" w14:textId="77777777"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车用智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能感知技术（包括但不限于：高精度智能定位技术、车辆运行环境感知技术等）</w:t>
      </w:r>
    </w:p>
    <w:p w14:paraId="6BF32E47" w14:textId="77777777"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汽车自动驾驶</w:t>
      </w:r>
      <w:r w:rsidR="002B0290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与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安全技术（包括但不限于：汽车自动驾驶安全性能评价技术、汽车自动驾驶技术</w:t>
      </w:r>
      <w:r w:rsidR="002B0290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、网联化协同控制技术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等）</w:t>
      </w:r>
    </w:p>
    <w:p w14:paraId="6B435D37" w14:textId="77777777"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汽车电驱动系统测控技术（包括但不限于：</w:t>
      </w:r>
      <w:r w:rsidR="002B0290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新能源</w:t>
      </w:r>
      <w:r w:rsidR="008217C3" w:rsidRPr="00CD26C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汽车动力匹配及控制技术、汽车电控系统故障诊断技术等）</w:t>
      </w:r>
    </w:p>
    <w:p w14:paraId="125BF7E7" w14:textId="703140BE" w:rsidR="008217C3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.</w:t>
      </w:r>
      <w:r w:rsidR="00FC0887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低碳内燃机</w:t>
      </w:r>
      <w:r w:rsidR="008217C3" w:rsidRP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燃烧与</w:t>
      </w:r>
      <w:r w:rsid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排放</w:t>
      </w:r>
      <w:r w:rsidR="008217C3" w:rsidRP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控制研究</w:t>
      </w:r>
    </w:p>
    <w:p w14:paraId="6D420233" w14:textId="54D98E4D" w:rsidR="008217C3" w:rsidRPr="008217C3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内燃机排气污染物生成机理及控制技术（包括但不限于：常规及非常规气体污染物、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N</w:t>
      </w:r>
      <w:r w:rsidR="00FC0887" w:rsidRPr="00856754">
        <w:rPr>
          <w:rFonts w:ascii="仿宋" w:eastAsia="仿宋" w:hAnsi="仿宋" w:cs="宋体"/>
          <w:color w:val="000000"/>
          <w:kern w:val="0"/>
          <w:sz w:val="24"/>
          <w:szCs w:val="24"/>
          <w:vertAlign w:val="subscript"/>
        </w:rPr>
        <w:t>2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O气体和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颗粒物生成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及控制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机理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、1</w:t>
      </w:r>
      <w:r w:rsidR="00FC0887">
        <w:rPr>
          <w:rFonts w:ascii="仿宋" w:eastAsia="仿宋" w:hAnsi="仿宋" w:cs="宋体"/>
          <w:color w:val="000000"/>
          <w:kern w:val="0"/>
          <w:sz w:val="24"/>
          <w:szCs w:val="24"/>
        </w:rPr>
        <w:t>0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-</w:t>
      </w:r>
      <w:r w:rsidR="00FC0887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23 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nm颗粒生成及控制机理、氢气及氨气内燃机后处理技术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</w:p>
    <w:p w14:paraId="185B61F4" w14:textId="652278E2" w:rsidR="008217C3" w:rsidRPr="008217C3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内燃机燃烧控制技术（包括但不限于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3074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燃料基础</w:t>
      </w:r>
      <w:r w:rsid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燃烧理论</w:t>
      </w:r>
      <w:r w:rsidR="003074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内燃机燃烧优化控制技术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等）</w:t>
      </w:r>
    </w:p>
    <w:p w14:paraId="04C99833" w14:textId="20C37185" w:rsidR="008217C3" w:rsidRPr="008217C3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内燃机燃料应用开发（包括但不限于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氢气、氨气、氢氨混合燃料、绿色低碳燃料、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甲醇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或乙醇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汽油、生物柴油、双燃料等</w:t>
      </w:r>
      <w:r w:rsidR="003074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各种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燃料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及碳中和燃料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的应用研究等）</w:t>
      </w:r>
    </w:p>
    <w:p w14:paraId="44E085BD" w14:textId="1D0DCE94" w:rsidR="00354FA8" w:rsidRPr="0030744F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E2FE6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="00EE2FE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混合动力内燃机技术（包括但不限于：混动条件下发动机的燃烧控制技术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排放控制技术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混合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动力</w:t>
      </w:r>
      <w:r w:rsidR="00FC088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系统</w:t>
      </w:r>
      <w:r w:rsidR="008217C3"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匹配控制技术等）</w:t>
      </w:r>
    </w:p>
    <w:p w14:paraId="747779C0" w14:textId="77777777" w:rsidR="00354FA8" w:rsidRPr="00CD26C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.</w:t>
      </w:r>
      <w:r w:rsidR="00354FA8" w:rsidRPr="00CD26C8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汽车与道路交通安全研究</w:t>
      </w:r>
    </w:p>
    <w:p w14:paraId="2686AFA4" w14:textId="77777777" w:rsidR="00354FA8" w:rsidRPr="00354FA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）道路交通事故预防与分析技术（包括但不限于：交通参与者特性研究、交通事故深度调查技术研究、交通事故数据挖掘技术研究、交通事故机理研究、基于交通事故的场景建模、事故场景下自动驾驶安全决策、交通事故场景</w:t>
      </w:r>
      <w:bookmarkStart w:id="0" w:name="_GoBack"/>
      <w:bookmarkEnd w:id="0"/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库应用研究、混合驾驶环境下自动驾驶安全决策、公路交通隧道安全、交通事故损失评价等）</w:t>
      </w:r>
    </w:p>
    <w:p w14:paraId="180CE7D8" w14:textId="77777777" w:rsidR="00354FA8" w:rsidRPr="00354FA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2）公路大件运输安全（包括但不限于：大件运输车运行安全仿真与评估、公路大件运输软硬件系统开发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</w:p>
    <w:p w14:paraId="422704F6" w14:textId="77777777" w:rsidR="00354FA8" w:rsidRPr="00354FA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3）智能网联汽车交通安全（包括但不限于：混行交通环境自动驾驶行为分析、自动驾驶接管行为分析、交通事故特征分析、交通控制技术、道路预警系统、应急指挥系统等）</w:t>
      </w:r>
    </w:p>
    <w:p w14:paraId="6DF633BF" w14:textId="77777777" w:rsidR="00354FA8" w:rsidRDefault="00D451CE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4）绿色</w:t>
      </w:r>
      <w:r w:rsidR="001877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低碳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交通（包括但不限于：汽车尾气排放大数据下的数据分析、车辆特性与排放机理研究，汽车排放治理与车辆报废政策建议与研究</w:t>
      </w:r>
      <w:r w:rsidR="00B749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，绿色低碳交通研究等</w:t>
      </w:r>
      <w:r w:rsidR="00354FA8" w:rsidRPr="00354F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</w:p>
    <w:p w14:paraId="192C132F" w14:textId="77777777" w:rsidR="00A005AB" w:rsidRDefault="00A005AB" w:rsidP="00354FA8">
      <w:pPr>
        <w:widowControl/>
        <w:shd w:val="clear" w:color="auto" w:fill="FFFFFF"/>
        <w:spacing w:before="28" w:after="28" w:line="561" w:lineRule="atLeast"/>
        <w:ind w:firstLine="499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4AE8C206" w14:textId="77777777" w:rsidR="008217C3" w:rsidRDefault="008217C3" w:rsidP="00CF5E41">
      <w:pPr>
        <w:widowControl/>
        <w:shd w:val="clear" w:color="auto" w:fill="FFFFFF"/>
        <w:spacing w:before="102" w:after="28" w:line="482" w:lineRule="atLeast"/>
        <w:ind w:left="1440" w:right="960" w:firstLineChars="1200" w:firstLine="28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</w:t>
      </w:r>
    </w:p>
    <w:p w14:paraId="5E6832C0" w14:textId="77777777" w:rsidR="008217C3" w:rsidRPr="008217C3" w:rsidRDefault="00721ECB" w:rsidP="00CF5E41">
      <w:pPr>
        <w:widowControl/>
        <w:shd w:val="clear" w:color="auto" w:fill="FFFFFF"/>
        <w:spacing w:before="102" w:after="28" w:line="482" w:lineRule="atLeast"/>
        <w:ind w:left="144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</w:t>
      </w:r>
      <w:r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四川新能源汽车智能控制与仿真测试技术工程研究中心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</w:p>
    <w:p w14:paraId="5E6FD008" w14:textId="77777777" w:rsidR="00E3180B" w:rsidRDefault="008217C3" w:rsidP="008217C3">
      <w:pPr>
        <w:widowControl/>
        <w:shd w:val="clear" w:color="auto" w:fill="FFFFFF"/>
        <w:wordWrap w:val="0"/>
        <w:spacing w:before="102" w:after="28" w:line="482" w:lineRule="atLeast"/>
        <w:ind w:left="1440"/>
        <w:jc w:val="right"/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202</w:t>
      </w:r>
      <w:r w:rsidR="00FA32FC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年1月</w:t>
      </w:r>
      <w:r w:rsidR="00FA32FC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1817E5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</w:t>
      </w:r>
    </w:p>
    <w:sectPr w:rsidR="00E3180B" w:rsidSect="00CF5E41">
      <w:pgSz w:w="11906" w:h="16838"/>
      <w:pgMar w:top="1440" w:right="964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F5762" w14:textId="77777777" w:rsidR="002C43BE" w:rsidRDefault="002C43BE" w:rsidP="00B74946">
      <w:r>
        <w:separator/>
      </w:r>
    </w:p>
  </w:endnote>
  <w:endnote w:type="continuationSeparator" w:id="0">
    <w:p w14:paraId="7760A504" w14:textId="77777777" w:rsidR="002C43BE" w:rsidRDefault="002C43BE" w:rsidP="00B7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6EA5A" w14:textId="77777777" w:rsidR="002C43BE" w:rsidRDefault="002C43BE" w:rsidP="00B74946">
      <w:r>
        <w:separator/>
      </w:r>
    </w:p>
  </w:footnote>
  <w:footnote w:type="continuationSeparator" w:id="0">
    <w:p w14:paraId="640495D6" w14:textId="77777777" w:rsidR="002C43BE" w:rsidRDefault="002C43BE" w:rsidP="00B74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A3"/>
    <w:rsid w:val="00003978"/>
    <w:rsid w:val="000517B2"/>
    <w:rsid w:val="000A5DF8"/>
    <w:rsid w:val="000B0372"/>
    <w:rsid w:val="001037CB"/>
    <w:rsid w:val="00117529"/>
    <w:rsid w:val="00124972"/>
    <w:rsid w:val="0017629C"/>
    <w:rsid w:val="001817E5"/>
    <w:rsid w:val="0018774F"/>
    <w:rsid w:val="001B2D4A"/>
    <w:rsid w:val="00225D1E"/>
    <w:rsid w:val="00234D5B"/>
    <w:rsid w:val="002A3E86"/>
    <w:rsid w:val="002B0290"/>
    <w:rsid w:val="002C43BE"/>
    <w:rsid w:val="0030744F"/>
    <w:rsid w:val="00354FA8"/>
    <w:rsid w:val="003948F5"/>
    <w:rsid w:val="003A0A81"/>
    <w:rsid w:val="00414775"/>
    <w:rsid w:val="0042179E"/>
    <w:rsid w:val="00424371"/>
    <w:rsid w:val="00431639"/>
    <w:rsid w:val="005A4B3C"/>
    <w:rsid w:val="005C4C1D"/>
    <w:rsid w:val="00603313"/>
    <w:rsid w:val="0063390E"/>
    <w:rsid w:val="006642E7"/>
    <w:rsid w:val="006A3122"/>
    <w:rsid w:val="006C5D5B"/>
    <w:rsid w:val="006F57BC"/>
    <w:rsid w:val="00721ECB"/>
    <w:rsid w:val="008217C3"/>
    <w:rsid w:val="00856754"/>
    <w:rsid w:val="008C5B39"/>
    <w:rsid w:val="00942D30"/>
    <w:rsid w:val="00A005AB"/>
    <w:rsid w:val="00A65032"/>
    <w:rsid w:val="00A6790B"/>
    <w:rsid w:val="00B27A4D"/>
    <w:rsid w:val="00B74946"/>
    <w:rsid w:val="00B762AA"/>
    <w:rsid w:val="00B86669"/>
    <w:rsid w:val="00BE5FFF"/>
    <w:rsid w:val="00CA0A61"/>
    <w:rsid w:val="00CB3599"/>
    <w:rsid w:val="00CB571B"/>
    <w:rsid w:val="00CC0683"/>
    <w:rsid w:val="00CC37C8"/>
    <w:rsid w:val="00CD26C8"/>
    <w:rsid w:val="00CF5E41"/>
    <w:rsid w:val="00CF77B5"/>
    <w:rsid w:val="00D36D47"/>
    <w:rsid w:val="00D451CE"/>
    <w:rsid w:val="00D726A1"/>
    <w:rsid w:val="00DC2BDF"/>
    <w:rsid w:val="00DD0073"/>
    <w:rsid w:val="00DD538D"/>
    <w:rsid w:val="00DF2A2E"/>
    <w:rsid w:val="00E103A3"/>
    <w:rsid w:val="00E3180B"/>
    <w:rsid w:val="00E576FB"/>
    <w:rsid w:val="00EE2FE6"/>
    <w:rsid w:val="00EF5553"/>
    <w:rsid w:val="00F320E5"/>
    <w:rsid w:val="00FA32FC"/>
    <w:rsid w:val="00FA44A4"/>
    <w:rsid w:val="00FB2FA5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8EBDC"/>
  <w15:docId w15:val="{327F88D4-A89D-4272-B528-ADAB08FF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9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刘新菊</dc:creator>
  <cp:lastModifiedBy>刘新菊</cp:lastModifiedBy>
  <cp:revision>3</cp:revision>
  <dcterms:created xsi:type="dcterms:W3CDTF">2023-01-05T13:28:00Z</dcterms:created>
  <dcterms:modified xsi:type="dcterms:W3CDTF">2023-01-06T01:45:00Z</dcterms:modified>
</cp:coreProperties>
</file>